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65A1" w14:textId="758DAF41" w:rsidR="0063471F" w:rsidRPr="0063471F" w:rsidRDefault="00B75808" w:rsidP="00B75808">
      <w:pPr>
        <w:rPr>
          <w:rFonts w:ascii="Calibri" w:eastAsia="Times New Roman" w:hAnsi="Calibri" w:cs="Calibri"/>
          <w:color w:val="2F5496" w:themeColor="accent1" w:themeShade="BF"/>
          <w:sz w:val="24"/>
          <w:szCs w:val="24"/>
          <w:lang w:eastAsia="pt-BR"/>
        </w:rPr>
      </w:pPr>
      <w:r>
        <w:rPr>
          <w:sz w:val="40"/>
          <w:szCs w:val="40"/>
          <w:highlight w:val="yellow"/>
        </w:rPr>
        <w:t xml:space="preserve"> </w:t>
      </w:r>
      <w:r w:rsidR="0063471F" w:rsidRPr="0063471F">
        <w:rPr>
          <w:rFonts w:ascii="Calibri" w:eastAsia="Times New Roman" w:hAnsi="Calibri" w:cs="Calibri"/>
          <w:color w:val="2F5496" w:themeColor="accent1" w:themeShade="BF"/>
          <w:sz w:val="24"/>
          <w:szCs w:val="24"/>
          <w:lang w:eastAsia="pt-BR"/>
        </w:rPr>
        <w:t>M</w:t>
      </w:r>
      <w:r w:rsidR="00B02751">
        <w:rPr>
          <w:rFonts w:ascii="Calibri" w:eastAsia="Times New Roman" w:hAnsi="Calibri" w:cs="Calibri"/>
          <w:color w:val="2F5496" w:themeColor="accent1" w:themeShade="BF"/>
          <w:sz w:val="24"/>
          <w:szCs w:val="24"/>
          <w:lang w:eastAsia="pt-BR"/>
        </w:rPr>
        <w:t>1U</w:t>
      </w:r>
      <w:r w:rsidR="00107ACF">
        <w:rPr>
          <w:rFonts w:ascii="Calibri" w:eastAsia="Times New Roman" w:hAnsi="Calibri" w:cs="Calibri"/>
          <w:color w:val="2F5496" w:themeColor="accent1" w:themeShade="BF"/>
          <w:sz w:val="24"/>
          <w:szCs w:val="24"/>
          <w:lang w:eastAsia="pt-BR"/>
        </w:rPr>
        <w:t>4.4.</w:t>
      </w:r>
    </w:p>
    <w:p w14:paraId="444375BD" w14:textId="3B008959" w:rsidR="0063471F" w:rsidRPr="0063471F" w:rsidRDefault="0063471F" w:rsidP="00B75808">
      <w:pPr>
        <w:rPr>
          <w:rFonts w:ascii="Calibri" w:eastAsia="Times New Roman" w:hAnsi="Calibri" w:cs="Calibri"/>
          <w:color w:val="2F5496" w:themeColor="accent1" w:themeShade="BF"/>
          <w:sz w:val="24"/>
          <w:szCs w:val="24"/>
          <w:lang w:eastAsia="pt-BR"/>
        </w:rPr>
      </w:pPr>
      <w:r w:rsidRPr="0063471F">
        <w:rPr>
          <w:rFonts w:ascii="Calibri" w:eastAsia="Times New Roman" w:hAnsi="Calibri" w:cs="Calibri"/>
          <w:color w:val="2F5496" w:themeColor="accent1" w:themeShade="BF"/>
          <w:sz w:val="24"/>
          <w:szCs w:val="24"/>
          <w:lang w:eastAsia="pt-BR"/>
        </w:rPr>
        <w:t xml:space="preserve">Página: </w:t>
      </w:r>
      <w:r w:rsidR="003E67B2" w:rsidRPr="003E67B2">
        <w:rPr>
          <w:rFonts w:ascii="Calibri" w:eastAsia="Times New Roman" w:hAnsi="Calibri" w:cs="Calibri"/>
          <w:color w:val="2F5496" w:themeColor="accent1" w:themeShade="BF"/>
          <w:sz w:val="24"/>
          <w:szCs w:val="24"/>
          <w:lang w:eastAsia="pt-BR"/>
        </w:rPr>
        <w:t>4.4. Avaliação e recuperação das aprendizagens</w:t>
      </w:r>
    </w:p>
    <w:tbl>
      <w:tblPr>
        <w:tblStyle w:val="Tabelacomgrade"/>
        <w:tblW w:w="13036" w:type="dxa"/>
        <w:tblLayout w:type="fixed"/>
        <w:tblLook w:val="04A0" w:firstRow="1" w:lastRow="0" w:firstColumn="1" w:lastColumn="0" w:noHBand="0" w:noVBand="1"/>
      </w:tblPr>
      <w:tblGrid>
        <w:gridCol w:w="8647"/>
        <w:gridCol w:w="4389"/>
      </w:tblGrid>
      <w:tr w:rsidR="00A74542" w:rsidRPr="00E85B90" w14:paraId="11E3471D" w14:textId="77777777" w:rsidTr="3BED97CF">
        <w:tc>
          <w:tcPr>
            <w:tcW w:w="8647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tbl>
            <w:tblPr>
              <w:tblStyle w:val="Tabelacomgrade"/>
              <w:tblW w:w="13036" w:type="dxa"/>
              <w:tblLayout w:type="fixed"/>
              <w:tblLook w:val="04A0" w:firstRow="1" w:lastRow="0" w:firstColumn="1" w:lastColumn="0" w:noHBand="0" w:noVBand="1"/>
            </w:tblPr>
            <w:tblGrid>
              <w:gridCol w:w="13036"/>
            </w:tblGrid>
            <w:tr w:rsidR="00150DB8" w:rsidRPr="002B58E9" w14:paraId="2E8CA987" w14:textId="77777777" w:rsidTr="00BC0370">
              <w:tc>
                <w:tcPr>
                  <w:tcW w:w="8647" w:type="dxa"/>
                  <w:tcBorders>
                    <w:top w:val="single" w:sz="4" w:space="0" w:color="auto"/>
                  </w:tcBorders>
                  <w:shd w:val="clear" w:color="auto" w:fill="D5DCE4" w:themeFill="text2" w:themeFillTint="33"/>
                </w:tcPr>
                <w:p w14:paraId="763A1D8D" w14:textId="5F0CC16F" w:rsidR="00150DB8" w:rsidRPr="00B75808" w:rsidRDefault="00150DB8" w:rsidP="00150DB8">
                  <w:pPr>
                    <w:spacing w:line="360" w:lineRule="auto"/>
                    <w:jc w:val="both"/>
                    <w:rPr>
                      <w:rFonts w:cstheme="minorHAnsi"/>
                      <w:b/>
                      <w:bCs/>
                      <w:color w:val="BFBFBF" w:themeColor="background1" w:themeShade="BF"/>
                      <w:sz w:val="36"/>
                      <w:szCs w:val="36"/>
                    </w:rPr>
                  </w:pPr>
                </w:p>
              </w:tc>
            </w:tr>
          </w:tbl>
          <w:p w14:paraId="04E322C2" w14:textId="018213B1" w:rsidR="00A74542" w:rsidRPr="002B58E9" w:rsidRDefault="00A74542" w:rsidP="002B58E9">
            <w:pPr>
              <w:spacing w:line="360" w:lineRule="auto"/>
              <w:rPr>
                <w:rFonts w:cstheme="minorHAnsi"/>
                <w:b/>
                <w:bCs/>
                <w:color w:val="BFBFBF" w:themeColor="background1" w:themeShade="BF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18B92593" w14:textId="77777777" w:rsidR="00A74542" w:rsidRPr="00E85B90" w:rsidRDefault="00A74542" w:rsidP="00A74542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A74542" w:rsidRPr="00E85B90" w14:paraId="6DE36252" w14:textId="77777777" w:rsidTr="3BED97CF">
        <w:tc>
          <w:tcPr>
            <w:tcW w:w="8647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572BDB69" w14:textId="4D8C6EC9" w:rsidR="00A74542" w:rsidRPr="00E85B90" w:rsidRDefault="00A74542" w:rsidP="00471C8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E85B90">
              <w:rPr>
                <w:rFonts w:cstheme="minorHAnsi"/>
                <w:b/>
                <w:bCs/>
              </w:rPr>
              <w:t xml:space="preserve">CONTEÚDO 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488D402A" w14:textId="77777777" w:rsidR="00A74542" w:rsidRPr="00E85B90" w:rsidRDefault="00A74542" w:rsidP="00A74542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E85B90">
              <w:rPr>
                <w:rFonts w:cstheme="minorHAnsi"/>
                <w:b/>
                <w:bCs/>
              </w:rPr>
              <w:t xml:space="preserve">ORIENTAÇÕES </w:t>
            </w:r>
          </w:p>
        </w:tc>
      </w:tr>
      <w:tr w:rsidR="00A74542" w:rsidRPr="00E85B90" w14:paraId="56B4C0A9" w14:textId="77777777" w:rsidTr="3BED97CF">
        <w:tc>
          <w:tcPr>
            <w:tcW w:w="8647" w:type="dxa"/>
            <w:vAlign w:val="center"/>
          </w:tcPr>
          <w:p w14:paraId="2367671C" w14:textId="64E5A3DA" w:rsidR="00497B5D" w:rsidRDefault="00471C85" w:rsidP="00100686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0F4517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highlight w:val="yellow"/>
                <w:lang w:eastAsia="pt-BR"/>
              </w:rPr>
              <w:t>[1</w:t>
            </w:r>
            <w:r w:rsidR="006302B2" w:rsidRPr="000F4517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highlight w:val="yellow"/>
                <w:lang w:eastAsia="pt-BR"/>
              </w:rPr>
              <w:t>]</w:t>
            </w:r>
            <w:r w:rsidR="0010068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pt-BR"/>
              </w:rPr>
              <w:t xml:space="preserve"> </w:t>
            </w:r>
            <w:r w:rsidR="00773E89" w:rsidRPr="00773E89">
              <w:rPr>
                <w:b/>
                <w:color w:val="000000"/>
                <w:sz w:val="24"/>
                <w:szCs w:val="24"/>
              </w:rPr>
              <w:t>Considerando o estudo sobre avaliação até o momento, assinale verdadeiro ou falso para as afirmações a seguir.</w:t>
            </w:r>
          </w:p>
          <w:p w14:paraId="5B166D8E" w14:textId="77777777" w:rsidR="00637FBB" w:rsidRDefault="00637FBB" w:rsidP="0012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74E630C7" w14:textId="02E17AB1" w:rsidR="00A62CF8" w:rsidRDefault="00C94448" w:rsidP="0012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E0735C" w:rsidRPr="00124963">
              <w:rPr>
                <w:sz w:val="24"/>
                <w:szCs w:val="24"/>
                <w:highlight w:val="green"/>
              </w:rPr>
              <w:t>(</w:t>
            </w:r>
            <w:r w:rsidR="008E3B75">
              <w:rPr>
                <w:b/>
                <w:color w:val="A61C00"/>
                <w:sz w:val="24"/>
                <w:szCs w:val="24"/>
                <w:highlight w:val="green"/>
              </w:rPr>
              <w:t>V</w:t>
            </w:r>
            <w:r w:rsidR="00E0735C" w:rsidRPr="00124963">
              <w:rPr>
                <w:sz w:val="24"/>
                <w:szCs w:val="24"/>
                <w:highlight w:val="green"/>
              </w:rPr>
              <w:t>)</w:t>
            </w:r>
            <w:r w:rsidR="00E0735C">
              <w:rPr>
                <w:sz w:val="24"/>
                <w:szCs w:val="24"/>
              </w:rPr>
              <w:t xml:space="preserve"> </w:t>
            </w:r>
            <w:r w:rsidR="000D5839" w:rsidRPr="000D5839">
              <w:rPr>
                <w:sz w:val="24"/>
                <w:szCs w:val="24"/>
              </w:rPr>
              <w:t>solicitar aos estudantes que façam registros nas aulas sobre as discussões, os conceitos aprendidos e as dúvidas, e planejar momentos nas aulas seguintes para trabalhar as dúvidas dos estudantes, bem como momentos extra classe em que tais dúvidas possam ser sanadas</w:t>
            </w:r>
            <w:r w:rsidR="000D5839">
              <w:rPr>
                <w:sz w:val="24"/>
                <w:szCs w:val="24"/>
              </w:rPr>
              <w:t>.</w:t>
            </w:r>
          </w:p>
          <w:p w14:paraId="29D271E1" w14:textId="0B9AFD8E" w:rsidR="00587EE5" w:rsidRDefault="003E56DD" w:rsidP="0012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7E7A33">
              <w:rPr>
                <w:color w:val="FF0000"/>
                <w:sz w:val="24"/>
                <w:szCs w:val="24"/>
              </w:rPr>
              <w:t xml:space="preserve">Feedback resposta certa: </w:t>
            </w:r>
            <w:r w:rsidR="005E5356" w:rsidRPr="005E5356">
              <w:rPr>
                <w:sz w:val="24"/>
                <w:szCs w:val="24"/>
              </w:rPr>
              <w:t xml:space="preserve">Sim! Essa é um procedimento que se alinha ao Currículo Paulista, no princípio da equidade; ou seja, garantir que todos os estudantes desenvolvam as aprendizagens essenciais.  </w:t>
            </w:r>
          </w:p>
          <w:p w14:paraId="3583540D" w14:textId="236BD639" w:rsidR="008E3B75" w:rsidRDefault="003E56DD" w:rsidP="0012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3E56DD">
              <w:rPr>
                <w:color w:val="FF0000"/>
                <w:sz w:val="24"/>
                <w:szCs w:val="24"/>
              </w:rPr>
              <w:t xml:space="preserve">Feedback resposta errada: </w:t>
            </w:r>
            <w:r w:rsidR="00E95FAF" w:rsidRPr="00E95FAF">
              <w:rPr>
                <w:sz w:val="24"/>
                <w:szCs w:val="24"/>
              </w:rPr>
              <w:t>Infelizmente, você errou. Releia o excerto do Currículo em Ação com vistas a inferir, a o procedimento que está descrito na alternativa, lembrando que a avaliação é um processo contínuo de acompanhamento das aprendizagens e intervenção pedagógica.</w:t>
            </w:r>
          </w:p>
          <w:p w14:paraId="42851519" w14:textId="77777777" w:rsidR="00823388" w:rsidRDefault="00823388" w:rsidP="0010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0BC8EFCA" w14:textId="77777777" w:rsidR="00A62CF8" w:rsidRDefault="00A62CF8" w:rsidP="0010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79F08A33" w14:textId="6EB0C918" w:rsidR="00A62CF8" w:rsidRDefault="00A62CF8" w:rsidP="00100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  <w:r w:rsidR="006A4929">
              <w:rPr>
                <w:sz w:val="24"/>
                <w:szCs w:val="24"/>
              </w:rPr>
              <w:t xml:space="preserve"> </w:t>
            </w:r>
            <w:r w:rsidR="006A4929" w:rsidRPr="006A4929">
              <w:rPr>
                <w:sz w:val="24"/>
                <w:szCs w:val="24"/>
                <w:highlight w:val="red"/>
              </w:rPr>
              <w:t>(</w:t>
            </w:r>
            <w:r w:rsidR="006A4929" w:rsidRPr="006A4929">
              <w:rPr>
                <w:b/>
                <w:bCs/>
                <w:sz w:val="24"/>
                <w:szCs w:val="24"/>
                <w:highlight w:val="red"/>
              </w:rPr>
              <w:t>F</w:t>
            </w:r>
            <w:r w:rsidR="006A4929" w:rsidRPr="006A4929">
              <w:rPr>
                <w:sz w:val="24"/>
                <w:szCs w:val="24"/>
                <w:highlight w:val="red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="00EF0B15" w:rsidRPr="00EF0B15">
              <w:rPr>
                <w:sz w:val="24"/>
                <w:szCs w:val="24"/>
              </w:rPr>
              <w:t>priorizar a elaboração e aplicação de instrumentos de avaliação internos, em alinhamento com o projeto político pedagógico da escola, e que possam mensurar quantitativamente as aprendizagens dos estudantes.</w:t>
            </w:r>
          </w:p>
          <w:p w14:paraId="079E4981" w14:textId="55379DA6" w:rsidR="00A62CF8" w:rsidRDefault="00A62CF8" w:rsidP="00A62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7E7A33">
              <w:rPr>
                <w:color w:val="FF0000"/>
                <w:sz w:val="24"/>
                <w:szCs w:val="24"/>
              </w:rPr>
              <w:t xml:space="preserve">Feedback resposta certa: </w:t>
            </w:r>
            <w:r w:rsidR="00734805" w:rsidRPr="00734805">
              <w:rPr>
                <w:sz w:val="24"/>
                <w:szCs w:val="24"/>
              </w:rPr>
              <w:t xml:space="preserve">Sim! Indicadores de avaliação internos e externos precisam ser analisados em conjunto, considerando, dentre outros elementos, o projeto político pedagógico da escola.  </w:t>
            </w:r>
          </w:p>
          <w:p w14:paraId="5E76A072" w14:textId="426260CD" w:rsidR="00A62CF8" w:rsidRDefault="00A62CF8" w:rsidP="00A62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3E56DD">
              <w:rPr>
                <w:color w:val="FF0000"/>
                <w:sz w:val="24"/>
                <w:szCs w:val="24"/>
              </w:rPr>
              <w:t xml:space="preserve">Feedback resposta errada: </w:t>
            </w:r>
            <w:r w:rsidR="000A1464" w:rsidRPr="000A1464">
              <w:rPr>
                <w:sz w:val="24"/>
                <w:szCs w:val="24"/>
              </w:rPr>
              <w:t xml:space="preserve">Infelizmente, você errou. Assista ao vídeo novamente e </w:t>
            </w:r>
            <w:r w:rsidR="000A1464" w:rsidRPr="000A1464">
              <w:rPr>
                <w:sz w:val="24"/>
                <w:szCs w:val="24"/>
              </w:rPr>
              <w:lastRenderedPageBreak/>
              <w:t>preste atenção às diferentes estratégias descritas no trabalho do coordenador pedagógico com sua equipe de professores.</w:t>
            </w:r>
          </w:p>
          <w:p w14:paraId="13F7B4BC" w14:textId="20DD53E2" w:rsidR="004646F9" w:rsidRDefault="004646F9" w:rsidP="00A62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65E7D8CB" w14:textId="5D38AFEF" w:rsidR="004646F9" w:rsidRDefault="004646F9" w:rsidP="00A62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802DC8" w:rsidRPr="00124963">
              <w:rPr>
                <w:sz w:val="24"/>
                <w:szCs w:val="24"/>
                <w:highlight w:val="green"/>
              </w:rPr>
              <w:t>(</w:t>
            </w:r>
            <w:r w:rsidR="00802DC8">
              <w:rPr>
                <w:b/>
                <w:color w:val="A61C00"/>
                <w:sz w:val="24"/>
                <w:szCs w:val="24"/>
                <w:highlight w:val="green"/>
              </w:rPr>
              <w:t>V</w:t>
            </w:r>
            <w:r w:rsidR="00802DC8" w:rsidRPr="00124963">
              <w:rPr>
                <w:sz w:val="24"/>
                <w:szCs w:val="24"/>
                <w:highlight w:val="green"/>
              </w:rPr>
              <w:t>)</w:t>
            </w:r>
            <w:r w:rsidR="00802DC8">
              <w:rPr>
                <w:sz w:val="24"/>
                <w:szCs w:val="24"/>
              </w:rPr>
              <w:t xml:space="preserve"> </w:t>
            </w:r>
            <w:r w:rsidR="00A23E2E" w:rsidRPr="00A23E2E">
              <w:rPr>
                <w:sz w:val="24"/>
                <w:szCs w:val="24"/>
              </w:rPr>
              <w:t>propor aos estudantes fazerem uma autoavaliação (individual ou coletivamente) e nas qual retomam as aprendizagens previstas, as produções e trabalhos desenvolvidos, observando os critérios de avaliação e como identificam seu progresso em relação ação às competências e habilidades em jogo.</w:t>
            </w:r>
          </w:p>
          <w:p w14:paraId="424E5E32" w14:textId="460824FE" w:rsidR="00A62CF8" w:rsidRDefault="00802DC8" w:rsidP="00A62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7E7A33">
              <w:rPr>
                <w:color w:val="FF0000"/>
                <w:sz w:val="24"/>
                <w:szCs w:val="24"/>
              </w:rPr>
              <w:t xml:space="preserve">Feedback resposta certa: </w:t>
            </w:r>
            <w:r w:rsidR="002F401F" w:rsidRPr="002F401F">
              <w:rPr>
                <w:sz w:val="24"/>
                <w:szCs w:val="24"/>
              </w:rPr>
              <w:t>Sim! Esse é um procedimento importante para dar clareza, aos estudantes, de como alcançaram o desenvolvimento das habilidades e competências, no sentido de também planejarem, de modo personalizado, como podem fazer para aprimorá-las cada vez mais, compartilhando estratégias de estudo ou elaborando um plano de estudo, por exemplo.</w:t>
            </w:r>
          </w:p>
          <w:p w14:paraId="5E01789B" w14:textId="77777777" w:rsidR="00802DC8" w:rsidRDefault="00802DC8" w:rsidP="00A62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3E56DD">
              <w:rPr>
                <w:color w:val="FF0000"/>
                <w:sz w:val="24"/>
                <w:szCs w:val="24"/>
              </w:rPr>
              <w:t xml:space="preserve">Feedback resposta errada: </w:t>
            </w:r>
            <w:r w:rsidR="001A04C9" w:rsidRPr="001A04C9">
              <w:rPr>
                <w:sz w:val="24"/>
                <w:szCs w:val="24"/>
              </w:rPr>
              <w:t>Infelizmente, você errou. Assista ao vídeo novamente e releia o excerto do Currículo Paulista considerando o que é apresentado e o que pode ser inferido sobre a participação dos estudantes no processo avaliativo.</w:t>
            </w:r>
            <w:r w:rsidR="001A04C9" w:rsidRPr="001A04C9">
              <w:rPr>
                <w:sz w:val="24"/>
                <w:szCs w:val="24"/>
              </w:rPr>
              <w:tab/>
            </w:r>
          </w:p>
          <w:p w14:paraId="3E4406B8" w14:textId="77777777" w:rsidR="001A04C9" w:rsidRDefault="001A04C9" w:rsidP="00A62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5C48E739" w14:textId="77777777" w:rsidR="003A2535" w:rsidRDefault="001A04C9" w:rsidP="00A62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  <w:r w:rsidR="001C5F97">
              <w:rPr>
                <w:sz w:val="24"/>
                <w:szCs w:val="24"/>
              </w:rPr>
              <w:t xml:space="preserve"> </w:t>
            </w:r>
            <w:r w:rsidR="001C5F97" w:rsidRPr="006A4929">
              <w:rPr>
                <w:sz w:val="24"/>
                <w:szCs w:val="24"/>
                <w:highlight w:val="red"/>
              </w:rPr>
              <w:t>(</w:t>
            </w:r>
            <w:r w:rsidR="001C5F97" w:rsidRPr="006A4929">
              <w:rPr>
                <w:b/>
                <w:bCs/>
                <w:sz w:val="24"/>
                <w:szCs w:val="24"/>
                <w:highlight w:val="red"/>
              </w:rPr>
              <w:t>F</w:t>
            </w:r>
            <w:r w:rsidR="001C5F97" w:rsidRPr="006A4929">
              <w:rPr>
                <w:sz w:val="24"/>
                <w:szCs w:val="24"/>
                <w:highlight w:val="red"/>
              </w:rPr>
              <w:t>)</w:t>
            </w:r>
            <w:r w:rsidR="001C5F97">
              <w:rPr>
                <w:sz w:val="24"/>
                <w:szCs w:val="24"/>
              </w:rPr>
              <w:t xml:space="preserve"> </w:t>
            </w:r>
            <w:r w:rsidR="0048635D" w:rsidRPr="0048635D">
              <w:rPr>
                <w:sz w:val="24"/>
                <w:szCs w:val="24"/>
              </w:rPr>
              <w:t xml:space="preserve">organizar e orientar os estudantes para trabalharem em duplas e fazerem a avaliação entre pares, colaborativa, o que pode ocorrer por meio de conversas livres ou atividades mais estruturadas a partir de um roteiro ou conjunto de critérios. </w:t>
            </w:r>
          </w:p>
          <w:p w14:paraId="142EE5BE" w14:textId="77777777" w:rsidR="003A2535" w:rsidRDefault="003A2535" w:rsidP="00A62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3A2535">
              <w:rPr>
                <w:color w:val="FF0000"/>
                <w:sz w:val="24"/>
                <w:szCs w:val="24"/>
              </w:rPr>
              <w:t xml:space="preserve">Feedback resposta certa: </w:t>
            </w:r>
            <w:r w:rsidRPr="003A2535">
              <w:rPr>
                <w:sz w:val="24"/>
                <w:szCs w:val="24"/>
              </w:rPr>
              <w:t xml:space="preserve">Sim! Por ser mais horizontal, tal estratégia possibilita aos estudantes fortalecerem os laços de confiança entre sim, além do papel que podem ter como mediadores das aprendizagens uns dos outros, o que dá centralidade aos estudantes no processo de aprendizagem, uma das premissas do Currículo Paulista.  </w:t>
            </w:r>
            <w:r w:rsidR="0048635D" w:rsidRPr="0048635D">
              <w:rPr>
                <w:sz w:val="24"/>
                <w:szCs w:val="24"/>
              </w:rPr>
              <w:t xml:space="preserve">  </w:t>
            </w:r>
          </w:p>
          <w:p w14:paraId="09B2FAC9" w14:textId="51A458B7" w:rsidR="001A04C9" w:rsidRPr="00124963" w:rsidRDefault="003A2535" w:rsidP="00A62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3E56DD">
              <w:rPr>
                <w:color w:val="FF0000"/>
                <w:sz w:val="24"/>
                <w:szCs w:val="24"/>
              </w:rPr>
              <w:t xml:space="preserve">Feedback resposta errada: </w:t>
            </w:r>
            <w:r w:rsidR="00077146" w:rsidRPr="00077146">
              <w:rPr>
                <w:sz w:val="24"/>
                <w:szCs w:val="24"/>
              </w:rPr>
              <w:t>Infelizmente, você errou. Releia o excerto do Currículo Paulista considerando o que é apresentado e o que pode ser inferido sobre a participação dos estudantes no processo avaliativo.</w:t>
            </w:r>
          </w:p>
        </w:tc>
        <w:tc>
          <w:tcPr>
            <w:tcW w:w="4389" w:type="dxa"/>
          </w:tcPr>
          <w:p w14:paraId="7E2C6DDF" w14:textId="00C9D04A" w:rsidR="00471C85" w:rsidRPr="00471C85" w:rsidRDefault="006302B2" w:rsidP="00471C85">
            <w:pPr>
              <w:spacing w:line="360" w:lineRule="auto"/>
              <w:rPr>
                <w:color w:val="FF0000"/>
                <w:sz w:val="24"/>
                <w:szCs w:val="24"/>
                <w:u w:val="single"/>
              </w:rPr>
            </w:pPr>
            <w:r w:rsidRPr="00471C85">
              <w:rPr>
                <w:rFonts w:cstheme="minorHAnsi"/>
                <w:color w:val="FF0000"/>
                <w:sz w:val="24"/>
                <w:szCs w:val="24"/>
                <w:highlight w:val="yellow"/>
                <w:u w:val="single"/>
              </w:rPr>
              <w:lastRenderedPageBreak/>
              <w:t>[</w:t>
            </w:r>
            <w:r w:rsidR="00471C85" w:rsidRPr="00471C85">
              <w:rPr>
                <w:rFonts w:cstheme="minorHAnsi"/>
                <w:color w:val="FF0000"/>
                <w:sz w:val="24"/>
                <w:szCs w:val="24"/>
                <w:highlight w:val="yellow"/>
                <w:u w:val="single"/>
              </w:rPr>
              <w:t>1</w:t>
            </w:r>
            <w:r w:rsidRPr="00471C85">
              <w:rPr>
                <w:rFonts w:cstheme="minorHAnsi"/>
                <w:color w:val="FF0000"/>
                <w:sz w:val="24"/>
                <w:szCs w:val="24"/>
                <w:highlight w:val="yellow"/>
                <w:u w:val="single"/>
              </w:rPr>
              <w:t>]</w:t>
            </w:r>
            <w:r w:rsidR="00471C85" w:rsidRPr="00471C85">
              <w:rPr>
                <w:rFonts w:cstheme="minorHAnsi"/>
                <w:color w:val="FF0000"/>
                <w:sz w:val="24"/>
                <w:szCs w:val="24"/>
                <w:u w:val="single"/>
              </w:rPr>
              <w:t xml:space="preserve"> </w:t>
            </w:r>
            <w:r w:rsidR="00471C85" w:rsidRPr="00471C85">
              <w:rPr>
                <w:color w:val="FF0000"/>
                <w:sz w:val="24"/>
                <w:szCs w:val="24"/>
                <w:u w:val="single"/>
              </w:rPr>
              <w:t xml:space="preserve">Atividade </w:t>
            </w:r>
            <w:proofErr w:type="spellStart"/>
            <w:r w:rsidR="00471C85" w:rsidRPr="00471C85">
              <w:rPr>
                <w:color w:val="FF0000"/>
                <w:sz w:val="24"/>
                <w:szCs w:val="24"/>
                <w:u w:val="single"/>
              </w:rPr>
              <w:t>html</w:t>
            </w:r>
            <w:proofErr w:type="spellEnd"/>
            <w:r w:rsidR="00471C85" w:rsidRPr="00471C85">
              <w:rPr>
                <w:color w:val="FF0000"/>
                <w:sz w:val="24"/>
                <w:szCs w:val="24"/>
                <w:u w:val="single"/>
              </w:rPr>
              <w:t xml:space="preserve"> do tipo </w:t>
            </w:r>
            <w:r w:rsidR="00DF2046">
              <w:rPr>
                <w:color w:val="FF0000"/>
                <w:sz w:val="24"/>
                <w:szCs w:val="24"/>
                <w:u w:val="single"/>
              </w:rPr>
              <w:t>VERDADEIRO ou FALSO</w:t>
            </w:r>
          </w:p>
          <w:p w14:paraId="18E7CA6A" w14:textId="77777777" w:rsidR="00710EBC" w:rsidRPr="00685C0A" w:rsidRDefault="00710EBC" w:rsidP="00710EBC">
            <w:pPr>
              <w:textAlignment w:val="baseline"/>
              <w:rPr>
                <w:rFonts w:ascii="Segoe UI" w:eastAsia="Times New Roman" w:hAnsi="Segoe UI" w:cs="Segoe UI"/>
                <w:color w:val="2F5496" w:themeColor="accent1" w:themeShade="BF"/>
                <w:sz w:val="24"/>
                <w:szCs w:val="24"/>
                <w:lang w:eastAsia="pt-BR"/>
              </w:rPr>
            </w:pPr>
            <w:r w:rsidRPr="00685C0A">
              <w:rPr>
                <w:rFonts w:ascii="Calibri" w:eastAsia="Times New Roman" w:hAnsi="Calibri" w:cs="Calibri"/>
                <w:color w:val="2F5496" w:themeColor="accent1" w:themeShade="BF"/>
                <w:sz w:val="24"/>
                <w:szCs w:val="24"/>
                <w:lang w:eastAsia="pt-BR"/>
              </w:rPr>
              <w:t>Configurar feedbacks específicos para erro e acerto em cada alternativa/sentença  </w:t>
            </w:r>
          </w:p>
          <w:p w14:paraId="28DC6D59" w14:textId="395DC6DF" w:rsidR="003108F1" w:rsidRDefault="003108F1" w:rsidP="0082490F">
            <w:pPr>
              <w:spacing w:line="360" w:lineRule="auto"/>
              <w:rPr>
                <w:rFonts w:cstheme="minorHAnsi"/>
              </w:rPr>
            </w:pPr>
          </w:p>
          <w:p w14:paraId="02596563" w14:textId="25D79F56" w:rsidR="00532953" w:rsidRDefault="00532953" w:rsidP="008249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32953">
              <w:rPr>
                <w:rFonts w:cstheme="minorHAnsi"/>
                <w:sz w:val="24"/>
                <w:szCs w:val="24"/>
                <w:highlight w:val="green"/>
              </w:rPr>
              <w:t xml:space="preserve">Respostas </w:t>
            </w:r>
            <w:r w:rsidR="008E3B75">
              <w:rPr>
                <w:rFonts w:cstheme="minorHAnsi"/>
                <w:sz w:val="24"/>
                <w:szCs w:val="24"/>
                <w:highlight w:val="green"/>
              </w:rPr>
              <w:t>Verdadeiras</w:t>
            </w:r>
            <w:r w:rsidRPr="00532953">
              <w:rPr>
                <w:rFonts w:cstheme="minorHAnsi"/>
                <w:sz w:val="24"/>
                <w:szCs w:val="24"/>
                <w:highlight w:val="green"/>
              </w:rPr>
              <w:t xml:space="preserve"> assinaladas em verde.</w:t>
            </w:r>
          </w:p>
          <w:p w14:paraId="5C086435" w14:textId="1C48D73E" w:rsidR="008E3B75" w:rsidRDefault="008E3B75" w:rsidP="008249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E3B75">
              <w:rPr>
                <w:rFonts w:cstheme="minorHAnsi"/>
                <w:sz w:val="24"/>
                <w:szCs w:val="24"/>
                <w:highlight w:val="red"/>
              </w:rPr>
              <w:t>Respostas Falsas assinaladas em Vermelho</w:t>
            </w:r>
          </w:p>
          <w:p w14:paraId="0340A932" w14:textId="5E87E86C" w:rsidR="00DF2046" w:rsidRDefault="00DF2046" w:rsidP="008249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Feedback de erro e de acerto para cada alternativa.</w:t>
            </w:r>
          </w:p>
          <w:p w14:paraId="3A6CF2CC" w14:textId="0ED7B137" w:rsidR="00A66320" w:rsidRDefault="00A66320" w:rsidP="008249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3B65158" w14:textId="4A51E7E6" w:rsidR="00532A11" w:rsidRDefault="00532A11" w:rsidP="008249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Pr="00532A11">
              <w:rPr>
                <w:rFonts w:cstheme="minorHAnsi"/>
                <w:sz w:val="24"/>
                <w:szCs w:val="24"/>
                <w:highlight w:val="yellow"/>
              </w:rPr>
              <w:t>1.1]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32A11">
              <w:rPr>
                <w:rFonts w:cstheme="minorHAnsi"/>
                <w:color w:val="FF0000"/>
                <w:sz w:val="24"/>
                <w:szCs w:val="24"/>
              </w:rPr>
              <w:t>Inserir link do vídeo</w:t>
            </w:r>
          </w:p>
          <w:p w14:paraId="495D6DD1" w14:textId="77777777" w:rsidR="00A66320" w:rsidRDefault="00A66320" w:rsidP="008249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1D57488" w14:textId="77777777" w:rsidR="00A66320" w:rsidRDefault="00A66320" w:rsidP="008249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6C14D85E" w14:textId="77777777" w:rsidR="00A66320" w:rsidRDefault="00A66320" w:rsidP="008249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E9560B0" w14:textId="77777777" w:rsidR="00A66320" w:rsidRDefault="00A66320" w:rsidP="008249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8FF96D2" w14:textId="77777777" w:rsidR="00A66320" w:rsidRDefault="00A66320" w:rsidP="008249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E5FEA18" w14:textId="77777777" w:rsidR="00A66320" w:rsidRDefault="00A66320" w:rsidP="008249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DAE6DD0" w14:textId="77777777" w:rsidR="00A66320" w:rsidRDefault="00A66320" w:rsidP="008249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A0849CD" w14:textId="77777777" w:rsidR="00A66320" w:rsidRDefault="00A66320" w:rsidP="008249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E26375A" w14:textId="77777777" w:rsidR="00A66320" w:rsidRDefault="00A66320" w:rsidP="008249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B4BC154" w14:textId="77777777" w:rsidR="00A66320" w:rsidRDefault="00A66320" w:rsidP="008249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03CC741" w14:textId="2D0777C5" w:rsidR="00030CF7" w:rsidRPr="00532953" w:rsidRDefault="00030CF7" w:rsidP="00323EB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B263050" w14:textId="77777777" w:rsidR="00F07298" w:rsidRPr="00E85B90" w:rsidRDefault="00F07298" w:rsidP="00100686">
      <w:pPr>
        <w:spacing w:line="360" w:lineRule="auto"/>
        <w:rPr>
          <w:rFonts w:cstheme="minorHAnsi"/>
        </w:rPr>
      </w:pPr>
    </w:p>
    <w:sectPr w:rsidR="00F07298" w:rsidRPr="00E85B90" w:rsidSect="00342696">
      <w:headerReference w:type="default" r:id="rId11"/>
      <w:pgSz w:w="15840" w:h="12240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1722C" w14:textId="77777777" w:rsidR="00D56BC5" w:rsidRDefault="00D56BC5" w:rsidP="00900411">
      <w:pPr>
        <w:spacing w:after="0" w:line="240" w:lineRule="auto"/>
      </w:pPr>
      <w:r>
        <w:separator/>
      </w:r>
    </w:p>
  </w:endnote>
  <w:endnote w:type="continuationSeparator" w:id="0">
    <w:p w14:paraId="390783FB" w14:textId="77777777" w:rsidR="00D56BC5" w:rsidRDefault="00D56BC5" w:rsidP="0090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38A4A" w14:textId="77777777" w:rsidR="00D56BC5" w:rsidRDefault="00D56BC5" w:rsidP="00900411">
      <w:pPr>
        <w:spacing w:after="0" w:line="240" w:lineRule="auto"/>
      </w:pPr>
      <w:r>
        <w:separator/>
      </w:r>
    </w:p>
  </w:footnote>
  <w:footnote w:type="continuationSeparator" w:id="0">
    <w:p w14:paraId="61B932E1" w14:textId="77777777" w:rsidR="00D56BC5" w:rsidRDefault="00D56BC5" w:rsidP="0090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9A71B" w14:textId="12813010" w:rsidR="000C5B34" w:rsidRPr="00100686" w:rsidRDefault="00100686" w:rsidP="00100686">
    <w:pPr>
      <w:pStyle w:val="Cabealho"/>
    </w:pPr>
    <w:r>
      <w:rPr>
        <w:noProof/>
        <w:lang w:eastAsia="pt-BR"/>
      </w:rPr>
      <w:drawing>
        <wp:inline distT="0" distB="0" distL="0" distR="0" wp14:anchorId="011D95CE" wp14:editId="6708B7F5">
          <wp:extent cx="8077200" cy="5143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C17"/>
    <w:multiLevelType w:val="hybridMultilevel"/>
    <w:tmpl w:val="A35A23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0735"/>
    <w:multiLevelType w:val="hybridMultilevel"/>
    <w:tmpl w:val="DA14E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58D1"/>
    <w:multiLevelType w:val="hybridMultilevel"/>
    <w:tmpl w:val="380695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40D78"/>
    <w:multiLevelType w:val="hybridMultilevel"/>
    <w:tmpl w:val="DC347B5A"/>
    <w:lvl w:ilvl="0" w:tplc="547A4E8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F5708"/>
    <w:multiLevelType w:val="hybridMultilevel"/>
    <w:tmpl w:val="31DE7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7C57"/>
    <w:multiLevelType w:val="hybridMultilevel"/>
    <w:tmpl w:val="D2BE802E"/>
    <w:lvl w:ilvl="0" w:tplc="DBF025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2CBD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ACF1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DA6B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8A63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7E4B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FCE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2690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DEE3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AC93DAC"/>
    <w:multiLevelType w:val="hybridMultilevel"/>
    <w:tmpl w:val="B630E42E"/>
    <w:lvl w:ilvl="0" w:tplc="FD6CB0A8">
      <w:numFmt w:val="bullet"/>
      <w:lvlText w:val="•"/>
      <w:lvlJc w:val="left"/>
      <w:pPr>
        <w:ind w:left="1080" w:hanging="360"/>
      </w:pPr>
      <w:rPr>
        <w:rFonts w:ascii="Calibri Light" w:eastAsia="Calibri" w:hAnsi="Calibri Light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F306D"/>
    <w:multiLevelType w:val="hybridMultilevel"/>
    <w:tmpl w:val="D8A275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8536B"/>
    <w:multiLevelType w:val="hybridMultilevel"/>
    <w:tmpl w:val="DC90022A"/>
    <w:lvl w:ilvl="0" w:tplc="676879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805B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6A52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96EC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DC5A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BE14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DA45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98F3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A278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4977A84"/>
    <w:multiLevelType w:val="hybridMultilevel"/>
    <w:tmpl w:val="E1004B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5EDB"/>
    <w:multiLevelType w:val="hybridMultilevel"/>
    <w:tmpl w:val="85A0AA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AB1864"/>
    <w:multiLevelType w:val="multilevel"/>
    <w:tmpl w:val="B344C4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80C0F4F"/>
    <w:multiLevelType w:val="hybridMultilevel"/>
    <w:tmpl w:val="FC44821C"/>
    <w:lvl w:ilvl="0" w:tplc="E520BC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C4D2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50E2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2E0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876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C8DE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F653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DA81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0E32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AFB2A78"/>
    <w:multiLevelType w:val="hybridMultilevel"/>
    <w:tmpl w:val="F4B8B7D8"/>
    <w:lvl w:ilvl="0" w:tplc="E29E4B10">
      <w:start w:val="1"/>
      <w:numFmt w:val="decimal"/>
      <w:lvlText w:val="%1-"/>
      <w:lvlJc w:val="left"/>
      <w:pPr>
        <w:ind w:left="720" w:hanging="360"/>
      </w:pPr>
      <w:rPr>
        <w:rFonts w:hint="default"/>
        <w:color w:val="222A35" w:themeColor="text2" w:themeShade="80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E1848"/>
    <w:multiLevelType w:val="hybridMultilevel"/>
    <w:tmpl w:val="700AA2BC"/>
    <w:lvl w:ilvl="0" w:tplc="0FC65E84">
      <w:start w:val="5"/>
      <w:numFmt w:val="decimal"/>
      <w:lvlText w:val="%1-"/>
      <w:lvlJc w:val="left"/>
      <w:pPr>
        <w:ind w:left="720" w:hanging="360"/>
      </w:pPr>
      <w:rPr>
        <w:rFonts w:hint="default"/>
        <w:color w:val="222A35" w:themeColor="text2" w:themeShade="80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648D7"/>
    <w:multiLevelType w:val="hybridMultilevel"/>
    <w:tmpl w:val="21E6F26C"/>
    <w:lvl w:ilvl="0" w:tplc="342618F0">
      <w:start w:val="4"/>
      <w:numFmt w:val="decimal"/>
      <w:lvlText w:val="%1-"/>
      <w:lvlJc w:val="left"/>
      <w:pPr>
        <w:ind w:left="720" w:hanging="360"/>
      </w:pPr>
      <w:rPr>
        <w:rFonts w:hint="default"/>
        <w:color w:val="222A35" w:themeColor="text2" w:themeShade="80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93941"/>
    <w:multiLevelType w:val="hybridMultilevel"/>
    <w:tmpl w:val="62060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B6A8F"/>
    <w:multiLevelType w:val="hybridMultilevel"/>
    <w:tmpl w:val="6D8E6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C30F3"/>
    <w:multiLevelType w:val="hybridMultilevel"/>
    <w:tmpl w:val="6358B3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82F89"/>
    <w:multiLevelType w:val="hybridMultilevel"/>
    <w:tmpl w:val="C70CA96E"/>
    <w:lvl w:ilvl="0" w:tplc="06C4D714">
      <w:start w:val="1"/>
      <w:numFmt w:val="decimal"/>
      <w:lvlText w:val="%1-"/>
      <w:lvlJc w:val="left"/>
      <w:pPr>
        <w:ind w:left="720" w:hanging="360"/>
      </w:pPr>
      <w:rPr>
        <w:rFonts w:hint="default"/>
        <w:color w:val="222A35" w:themeColor="text2" w:themeShade="80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53547"/>
    <w:multiLevelType w:val="hybridMultilevel"/>
    <w:tmpl w:val="66704600"/>
    <w:lvl w:ilvl="0" w:tplc="E9F04B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6A86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A4D4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3243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E235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569E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8027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AEAE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EE6D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F0D1E4F"/>
    <w:multiLevelType w:val="hybridMultilevel"/>
    <w:tmpl w:val="E2185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569BB"/>
    <w:multiLevelType w:val="hybridMultilevel"/>
    <w:tmpl w:val="D36A39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D63CE"/>
    <w:multiLevelType w:val="hybridMultilevel"/>
    <w:tmpl w:val="1F16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57FD2"/>
    <w:multiLevelType w:val="hybridMultilevel"/>
    <w:tmpl w:val="E66C51F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9515B3A"/>
    <w:multiLevelType w:val="hybridMultilevel"/>
    <w:tmpl w:val="368CF9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D2774"/>
    <w:multiLevelType w:val="hybridMultilevel"/>
    <w:tmpl w:val="0EE8567C"/>
    <w:lvl w:ilvl="0" w:tplc="C944E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D2F86"/>
    <w:multiLevelType w:val="hybridMultilevel"/>
    <w:tmpl w:val="DB0616BC"/>
    <w:lvl w:ilvl="0" w:tplc="81E47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63280"/>
    <w:multiLevelType w:val="hybridMultilevel"/>
    <w:tmpl w:val="2F542908"/>
    <w:lvl w:ilvl="0" w:tplc="9B766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CC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F8E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361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987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A4A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A6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989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58D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C1F54E5"/>
    <w:multiLevelType w:val="hybridMultilevel"/>
    <w:tmpl w:val="179AE8C0"/>
    <w:lvl w:ilvl="0" w:tplc="9F5CF8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246F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CEB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D8D5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3C69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BAA4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273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4CBA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3635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1802B32"/>
    <w:multiLevelType w:val="hybridMultilevel"/>
    <w:tmpl w:val="F7C49EAA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42D563F"/>
    <w:multiLevelType w:val="hybridMultilevel"/>
    <w:tmpl w:val="D264F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26FD9"/>
    <w:multiLevelType w:val="hybridMultilevel"/>
    <w:tmpl w:val="609CDF34"/>
    <w:lvl w:ilvl="0" w:tplc="877292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20BB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E053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DC38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80C7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703B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1A1A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6EDE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1AEA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5A24171"/>
    <w:multiLevelType w:val="hybridMultilevel"/>
    <w:tmpl w:val="A126B1C0"/>
    <w:lvl w:ilvl="0" w:tplc="0F4E8BA4">
      <w:start w:val="6"/>
      <w:numFmt w:val="decimal"/>
      <w:lvlText w:val="%1-"/>
      <w:lvlJc w:val="left"/>
      <w:pPr>
        <w:ind w:left="720" w:hanging="360"/>
      </w:pPr>
      <w:rPr>
        <w:rFonts w:hint="default"/>
        <w:color w:val="222A35" w:themeColor="text2" w:themeShade="80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05F31"/>
    <w:multiLevelType w:val="hybridMultilevel"/>
    <w:tmpl w:val="40CA1A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0566A"/>
    <w:multiLevelType w:val="hybridMultilevel"/>
    <w:tmpl w:val="13669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8671C"/>
    <w:multiLevelType w:val="hybridMultilevel"/>
    <w:tmpl w:val="E46CA498"/>
    <w:lvl w:ilvl="0" w:tplc="E1D42A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44A0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8CC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44AA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0ACE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6A89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2662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0CAF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0C98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F990D1A"/>
    <w:multiLevelType w:val="multilevel"/>
    <w:tmpl w:val="B7224BE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11456E4"/>
    <w:multiLevelType w:val="hybridMultilevel"/>
    <w:tmpl w:val="36E0774E"/>
    <w:lvl w:ilvl="0" w:tplc="B044D7B0">
      <w:start w:val="2"/>
      <w:numFmt w:val="decimal"/>
      <w:lvlText w:val="%1-"/>
      <w:lvlJc w:val="left"/>
      <w:pPr>
        <w:ind w:left="720" w:hanging="360"/>
      </w:pPr>
      <w:rPr>
        <w:rFonts w:hint="default"/>
        <w:color w:val="222A35" w:themeColor="text2" w:themeShade="80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D7AE8"/>
    <w:multiLevelType w:val="hybridMultilevel"/>
    <w:tmpl w:val="C2B29A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A2C0A"/>
    <w:multiLevelType w:val="hybridMultilevel"/>
    <w:tmpl w:val="DD84A322"/>
    <w:lvl w:ilvl="0" w:tplc="62F4C8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52880"/>
    <w:multiLevelType w:val="hybridMultilevel"/>
    <w:tmpl w:val="CBDC5CD2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3918649">
    <w:abstractNumId w:val="41"/>
  </w:num>
  <w:num w:numId="2" w16cid:durableId="1649750118">
    <w:abstractNumId w:val="31"/>
  </w:num>
  <w:num w:numId="3" w16cid:durableId="885261931">
    <w:abstractNumId w:val="34"/>
  </w:num>
  <w:num w:numId="4" w16cid:durableId="608246404">
    <w:abstractNumId w:val="0"/>
  </w:num>
  <w:num w:numId="5" w16cid:durableId="1472745592">
    <w:abstractNumId w:val="28"/>
  </w:num>
  <w:num w:numId="6" w16cid:durableId="1078555739">
    <w:abstractNumId w:val="22"/>
  </w:num>
  <w:num w:numId="7" w16cid:durableId="2086342196">
    <w:abstractNumId w:val="32"/>
  </w:num>
  <w:num w:numId="8" w16cid:durableId="1654791523">
    <w:abstractNumId w:val="5"/>
  </w:num>
  <w:num w:numId="9" w16cid:durableId="142894492">
    <w:abstractNumId w:val="20"/>
  </w:num>
  <w:num w:numId="10" w16cid:durableId="1376586047">
    <w:abstractNumId w:val="36"/>
  </w:num>
  <w:num w:numId="11" w16cid:durableId="555817944">
    <w:abstractNumId w:val="12"/>
  </w:num>
  <w:num w:numId="12" w16cid:durableId="553740200">
    <w:abstractNumId w:val="29"/>
  </w:num>
  <w:num w:numId="13" w16cid:durableId="1723021803">
    <w:abstractNumId w:val="8"/>
  </w:num>
  <w:num w:numId="14" w16cid:durableId="1653094558">
    <w:abstractNumId w:val="35"/>
  </w:num>
  <w:num w:numId="15" w16cid:durableId="536041130">
    <w:abstractNumId w:val="7"/>
  </w:num>
  <w:num w:numId="16" w16cid:durableId="479154567">
    <w:abstractNumId w:val="40"/>
  </w:num>
  <w:num w:numId="17" w16cid:durableId="1254171616">
    <w:abstractNumId w:val="19"/>
  </w:num>
  <w:num w:numId="18" w16cid:durableId="1063598419">
    <w:abstractNumId w:val="26"/>
  </w:num>
  <w:num w:numId="19" w16cid:durableId="499933379">
    <w:abstractNumId w:val="11"/>
  </w:num>
  <w:num w:numId="20" w16cid:durableId="918489950">
    <w:abstractNumId w:val="38"/>
  </w:num>
  <w:num w:numId="21" w16cid:durableId="2026129164">
    <w:abstractNumId w:val="18"/>
  </w:num>
  <w:num w:numId="22" w16cid:durableId="1074401585">
    <w:abstractNumId w:val="16"/>
  </w:num>
  <w:num w:numId="23" w16cid:durableId="2107336708">
    <w:abstractNumId w:val="13"/>
  </w:num>
  <w:num w:numId="24" w16cid:durableId="1029330382">
    <w:abstractNumId w:val="30"/>
  </w:num>
  <w:num w:numId="25" w16cid:durableId="754934036">
    <w:abstractNumId w:val="10"/>
  </w:num>
  <w:num w:numId="26" w16cid:durableId="621494235">
    <w:abstractNumId w:val="15"/>
  </w:num>
  <w:num w:numId="27" w16cid:durableId="72512678">
    <w:abstractNumId w:val="17"/>
  </w:num>
  <w:num w:numId="28" w16cid:durableId="2003073926">
    <w:abstractNumId w:val="6"/>
  </w:num>
  <w:num w:numId="29" w16cid:durableId="1475633806">
    <w:abstractNumId w:val="25"/>
  </w:num>
  <w:num w:numId="30" w16cid:durableId="1468939393">
    <w:abstractNumId w:val="24"/>
  </w:num>
  <w:num w:numId="31" w16cid:durableId="1682076262">
    <w:abstractNumId w:val="37"/>
  </w:num>
  <w:num w:numId="32" w16cid:durableId="2069693205">
    <w:abstractNumId w:val="21"/>
  </w:num>
  <w:num w:numId="33" w16cid:durableId="983896790">
    <w:abstractNumId w:val="2"/>
  </w:num>
  <w:num w:numId="34" w16cid:durableId="1192232657">
    <w:abstractNumId w:val="4"/>
  </w:num>
  <w:num w:numId="35" w16cid:durableId="1841191489">
    <w:abstractNumId w:val="1"/>
  </w:num>
  <w:num w:numId="36" w16cid:durableId="2008901701">
    <w:abstractNumId w:val="14"/>
  </w:num>
  <w:num w:numId="37" w16cid:durableId="1008144683">
    <w:abstractNumId w:val="33"/>
  </w:num>
  <w:num w:numId="38" w16cid:durableId="978656731">
    <w:abstractNumId w:val="27"/>
  </w:num>
  <w:num w:numId="39" w16cid:durableId="1647315816">
    <w:abstractNumId w:val="3"/>
  </w:num>
  <w:num w:numId="40" w16cid:durableId="536426869">
    <w:abstractNumId w:val="39"/>
  </w:num>
  <w:num w:numId="41" w16cid:durableId="846865781">
    <w:abstractNumId w:val="23"/>
  </w:num>
  <w:num w:numId="42" w16cid:durableId="77944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11"/>
    <w:rsid w:val="00000CFF"/>
    <w:rsid w:val="000213B0"/>
    <w:rsid w:val="00022393"/>
    <w:rsid w:val="00030CF7"/>
    <w:rsid w:val="00031AC9"/>
    <w:rsid w:val="00032F02"/>
    <w:rsid w:val="00037839"/>
    <w:rsid w:val="00037BC8"/>
    <w:rsid w:val="00042863"/>
    <w:rsid w:val="00044145"/>
    <w:rsid w:val="00052EC9"/>
    <w:rsid w:val="00061E9E"/>
    <w:rsid w:val="000627AF"/>
    <w:rsid w:val="00077146"/>
    <w:rsid w:val="00077C62"/>
    <w:rsid w:val="00082C0D"/>
    <w:rsid w:val="00084837"/>
    <w:rsid w:val="00085E36"/>
    <w:rsid w:val="0009752A"/>
    <w:rsid w:val="000A1464"/>
    <w:rsid w:val="000B1968"/>
    <w:rsid w:val="000B5021"/>
    <w:rsid w:val="000B5F66"/>
    <w:rsid w:val="000C423F"/>
    <w:rsid w:val="000C4E1F"/>
    <w:rsid w:val="000C558B"/>
    <w:rsid w:val="000C57FF"/>
    <w:rsid w:val="000C5B34"/>
    <w:rsid w:val="000D1201"/>
    <w:rsid w:val="000D5335"/>
    <w:rsid w:val="000D5839"/>
    <w:rsid w:val="000E6205"/>
    <w:rsid w:val="000F4517"/>
    <w:rsid w:val="00100686"/>
    <w:rsid w:val="00107ACF"/>
    <w:rsid w:val="001110BD"/>
    <w:rsid w:val="00113381"/>
    <w:rsid w:val="001162CF"/>
    <w:rsid w:val="00124963"/>
    <w:rsid w:val="001257CC"/>
    <w:rsid w:val="00125C05"/>
    <w:rsid w:val="0012754F"/>
    <w:rsid w:val="00132E68"/>
    <w:rsid w:val="001338A9"/>
    <w:rsid w:val="00133B28"/>
    <w:rsid w:val="001368FC"/>
    <w:rsid w:val="0014396C"/>
    <w:rsid w:val="00150DB8"/>
    <w:rsid w:val="00156D22"/>
    <w:rsid w:val="00157351"/>
    <w:rsid w:val="001574BF"/>
    <w:rsid w:val="00157E4C"/>
    <w:rsid w:val="0016690D"/>
    <w:rsid w:val="00185916"/>
    <w:rsid w:val="00186CB0"/>
    <w:rsid w:val="0018700C"/>
    <w:rsid w:val="001A04C9"/>
    <w:rsid w:val="001A42D0"/>
    <w:rsid w:val="001C3263"/>
    <w:rsid w:val="001C5F97"/>
    <w:rsid w:val="001D4F4D"/>
    <w:rsid w:val="001E0EC3"/>
    <w:rsid w:val="001E13EB"/>
    <w:rsid w:val="001E3238"/>
    <w:rsid w:val="001E6784"/>
    <w:rsid w:val="001F00D1"/>
    <w:rsid w:val="001F07E9"/>
    <w:rsid w:val="001F0AE2"/>
    <w:rsid w:val="001F5461"/>
    <w:rsid w:val="0020101D"/>
    <w:rsid w:val="00214A69"/>
    <w:rsid w:val="002159E4"/>
    <w:rsid w:val="0022759B"/>
    <w:rsid w:val="002407BF"/>
    <w:rsid w:val="0024288C"/>
    <w:rsid w:val="002432A5"/>
    <w:rsid w:val="00251DF9"/>
    <w:rsid w:val="00253A5E"/>
    <w:rsid w:val="002647FF"/>
    <w:rsid w:val="00271A69"/>
    <w:rsid w:val="00273095"/>
    <w:rsid w:val="002833A2"/>
    <w:rsid w:val="002834EF"/>
    <w:rsid w:val="00297D94"/>
    <w:rsid w:val="002A0827"/>
    <w:rsid w:val="002B58E9"/>
    <w:rsid w:val="002C7746"/>
    <w:rsid w:val="002D0195"/>
    <w:rsid w:val="002D3694"/>
    <w:rsid w:val="002D752E"/>
    <w:rsid w:val="002E2CE2"/>
    <w:rsid w:val="002F2EA1"/>
    <w:rsid w:val="002F401F"/>
    <w:rsid w:val="002F48FC"/>
    <w:rsid w:val="003108F1"/>
    <w:rsid w:val="00313931"/>
    <w:rsid w:val="00314E88"/>
    <w:rsid w:val="00317805"/>
    <w:rsid w:val="00323EB0"/>
    <w:rsid w:val="0033779C"/>
    <w:rsid w:val="00342696"/>
    <w:rsid w:val="00345E94"/>
    <w:rsid w:val="0035482F"/>
    <w:rsid w:val="00360E6B"/>
    <w:rsid w:val="003611F9"/>
    <w:rsid w:val="003612C5"/>
    <w:rsid w:val="00362244"/>
    <w:rsid w:val="00366183"/>
    <w:rsid w:val="00374C65"/>
    <w:rsid w:val="003848ED"/>
    <w:rsid w:val="003849DB"/>
    <w:rsid w:val="003945A4"/>
    <w:rsid w:val="003A2535"/>
    <w:rsid w:val="003A694C"/>
    <w:rsid w:val="003C4D31"/>
    <w:rsid w:val="003C58B9"/>
    <w:rsid w:val="003C636A"/>
    <w:rsid w:val="003D1924"/>
    <w:rsid w:val="003D4A70"/>
    <w:rsid w:val="003D7CE0"/>
    <w:rsid w:val="003E00CB"/>
    <w:rsid w:val="003E1E54"/>
    <w:rsid w:val="003E56DD"/>
    <w:rsid w:val="003E67B2"/>
    <w:rsid w:val="003F0D4B"/>
    <w:rsid w:val="00402939"/>
    <w:rsid w:val="0040544D"/>
    <w:rsid w:val="00407870"/>
    <w:rsid w:val="00420A32"/>
    <w:rsid w:val="00425631"/>
    <w:rsid w:val="00425F56"/>
    <w:rsid w:val="004355A3"/>
    <w:rsid w:val="004400D5"/>
    <w:rsid w:val="004402A8"/>
    <w:rsid w:val="00442385"/>
    <w:rsid w:val="00443608"/>
    <w:rsid w:val="0045301F"/>
    <w:rsid w:val="00455015"/>
    <w:rsid w:val="004646F9"/>
    <w:rsid w:val="00471C85"/>
    <w:rsid w:val="0048635D"/>
    <w:rsid w:val="00495734"/>
    <w:rsid w:val="0049699C"/>
    <w:rsid w:val="00497B5D"/>
    <w:rsid w:val="00497CAF"/>
    <w:rsid w:val="004A59B6"/>
    <w:rsid w:val="004B38A6"/>
    <w:rsid w:val="004B698D"/>
    <w:rsid w:val="004C6CED"/>
    <w:rsid w:val="004D0A57"/>
    <w:rsid w:val="004D697A"/>
    <w:rsid w:val="004E1046"/>
    <w:rsid w:val="004F14FF"/>
    <w:rsid w:val="004F4AEF"/>
    <w:rsid w:val="005038CE"/>
    <w:rsid w:val="00504B3C"/>
    <w:rsid w:val="005071DD"/>
    <w:rsid w:val="00525EE3"/>
    <w:rsid w:val="00527377"/>
    <w:rsid w:val="00532953"/>
    <w:rsid w:val="00532A11"/>
    <w:rsid w:val="0054595C"/>
    <w:rsid w:val="00553D4F"/>
    <w:rsid w:val="00557E79"/>
    <w:rsid w:val="00560FED"/>
    <w:rsid w:val="00562BE5"/>
    <w:rsid w:val="00563FED"/>
    <w:rsid w:val="00575B71"/>
    <w:rsid w:val="00577B64"/>
    <w:rsid w:val="00587EE5"/>
    <w:rsid w:val="005937EA"/>
    <w:rsid w:val="005A24F1"/>
    <w:rsid w:val="005A28A6"/>
    <w:rsid w:val="005A3EE2"/>
    <w:rsid w:val="005B4E33"/>
    <w:rsid w:val="005B6564"/>
    <w:rsid w:val="005C5ADF"/>
    <w:rsid w:val="005E5356"/>
    <w:rsid w:val="005E5EA6"/>
    <w:rsid w:val="005F4375"/>
    <w:rsid w:val="00606D25"/>
    <w:rsid w:val="006201CE"/>
    <w:rsid w:val="00620D14"/>
    <w:rsid w:val="006214FD"/>
    <w:rsid w:val="006302B2"/>
    <w:rsid w:val="00631A68"/>
    <w:rsid w:val="0063471F"/>
    <w:rsid w:val="00634F36"/>
    <w:rsid w:val="00636A6F"/>
    <w:rsid w:val="00637FBB"/>
    <w:rsid w:val="00642EBA"/>
    <w:rsid w:val="00651AD8"/>
    <w:rsid w:val="00651CCB"/>
    <w:rsid w:val="00652555"/>
    <w:rsid w:val="006527EB"/>
    <w:rsid w:val="006540EC"/>
    <w:rsid w:val="00671E3C"/>
    <w:rsid w:val="006729D6"/>
    <w:rsid w:val="006731EE"/>
    <w:rsid w:val="006740D1"/>
    <w:rsid w:val="00675CE9"/>
    <w:rsid w:val="006765CB"/>
    <w:rsid w:val="00685C0A"/>
    <w:rsid w:val="006A2EA9"/>
    <w:rsid w:val="006A4929"/>
    <w:rsid w:val="006A49FD"/>
    <w:rsid w:val="006B17ED"/>
    <w:rsid w:val="006B2DDC"/>
    <w:rsid w:val="006B4124"/>
    <w:rsid w:val="006C20AF"/>
    <w:rsid w:val="006C23C9"/>
    <w:rsid w:val="006C798C"/>
    <w:rsid w:val="006F18F2"/>
    <w:rsid w:val="006F3FEB"/>
    <w:rsid w:val="00710BFE"/>
    <w:rsid w:val="00710EBC"/>
    <w:rsid w:val="00731215"/>
    <w:rsid w:val="00731745"/>
    <w:rsid w:val="00732548"/>
    <w:rsid w:val="00732D6E"/>
    <w:rsid w:val="00734805"/>
    <w:rsid w:val="00737192"/>
    <w:rsid w:val="007449BE"/>
    <w:rsid w:val="00744ACB"/>
    <w:rsid w:val="00746FB9"/>
    <w:rsid w:val="007648F8"/>
    <w:rsid w:val="0076522F"/>
    <w:rsid w:val="00765CE5"/>
    <w:rsid w:val="00767EBD"/>
    <w:rsid w:val="007700E5"/>
    <w:rsid w:val="00772A6C"/>
    <w:rsid w:val="00773E89"/>
    <w:rsid w:val="00777CE9"/>
    <w:rsid w:val="007810EC"/>
    <w:rsid w:val="007838E7"/>
    <w:rsid w:val="00787606"/>
    <w:rsid w:val="00792430"/>
    <w:rsid w:val="0079710A"/>
    <w:rsid w:val="007A3BAA"/>
    <w:rsid w:val="007C2DF4"/>
    <w:rsid w:val="007C562E"/>
    <w:rsid w:val="007D09CF"/>
    <w:rsid w:val="007D134A"/>
    <w:rsid w:val="007D443D"/>
    <w:rsid w:val="007D5CE4"/>
    <w:rsid w:val="007E7A33"/>
    <w:rsid w:val="00800363"/>
    <w:rsid w:val="0080126C"/>
    <w:rsid w:val="00802927"/>
    <w:rsid w:val="00802DC8"/>
    <w:rsid w:val="00804D40"/>
    <w:rsid w:val="008056FD"/>
    <w:rsid w:val="00823388"/>
    <w:rsid w:val="0082490F"/>
    <w:rsid w:val="00840768"/>
    <w:rsid w:val="008410BC"/>
    <w:rsid w:val="00844DBB"/>
    <w:rsid w:val="00847F08"/>
    <w:rsid w:val="008531B3"/>
    <w:rsid w:val="0085607C"/>
    <w:rsid w:val="008618FB"/>
    <w:rsid w:val="008630B7"/>
    <w:rsid w:val="00870767"/>
    <w:rsid w:val="0087199B"/>
    <w:rsid w:val="00881B01"/>
    <w:rsid w:val="00884F80"/>
    <w:rsid w:val="008862E1"/>
    <w:rsid w:val="00891BD1"/>
    <w:rsid w:val="008A611F"/>
    <w:rsid w:val="008D1980"/>
    <w:rsid w:val="008D716C"/>
    <w:rsid w:val="008E3B75"/>
    <w:rsid w:val="008E79EE"/>
    <w:rsid w:val="008F14EA"/>
    <w:rsid w:val="00900411"/>
    <w:rsid w:val="0090455F"/>
    <w:rsid w:val="00914BF9"/>
    <w:rsid w:val="009168DE"/>
    <w:rsid w:val="009168E3"/>
    <w:rsid w:val="00920FBE"/>
    <w:rsid w:val="00925B8A"/>
    <w:rsid w:val="0092615E"/>
    <w:rsid w:val="00932521"/>
    <w:rsid w:val="00941298"/>
    <w:rsid w:val="0095379B"/>
    <w:rsid w:val="00956AE0"/>
    <w:rsid w:val="009609BC"/>
    <w:rsid w:val="00971438"/>
    <w:rsid w:val="00974E78"/>
    <w:rsid w:val="00977B99"/>
    <w:rsid w:val="009814E5"/>
    <w:rsid w:val="00981EA3"/>
    <w:rsid w:val="00986CFF"/>
    <w:rsid w:val="009916E3"/>
    <w:rsid w:val="0099564C"/>
    <w:rsid w:val="009A15CE"/>
    <w:rsid w:val="009A2013"/>
    <w:rsid w:val="009A5F64"/>
    <w:rsid w:val="009C12B7"/>
    <w:rsid w:val="009C3BB3"/>
    <w:rsid w:val="009C5536"/>
    <w:rsid w:val="009C742E"/>
    <w:rsid w:val="009D1280"/>
    <w:rsid w:val="009F5AF7"/>
    <w:rsid w:val="00A1166E"/>
    <w:rsid w:val="00A12344"/>
    <w:rsid w:val="00A16123"/>
    <w:rsid w:val="00A200F6"/>
    <w:rsid w:val="00A22B34"/>
    <w:rsid w:val="00A23E2E"/>
    <w:rsid w:val="00A25FE2"/>
    <w:rsid w:val="00A2639A"/>
    <w:rsid w:val="00A30EE4"/>
    <w:rsid w:val="00A331C1"/>
    <w:rsid w:val="00A37646"/>
    <w:rsid w:val="00A435B4"/>
    <w:rsid w:val="00A45549"/>
    <w:rsid w:val="00A537AC"/>
    <w:rsid w:val="00A53C1F"/>
    <w:rsid w:val="00A54104"/>
    <w:rsid w:val="00A62CF8"/>
    <w:rsid w:val="00A631F2"/>
    <w:rsid w:val="00A66320"/>
    <w:rsid w:val="00A74542"/>
    <w:rsid w:val="00A7464A"/>
    <w:rsid w:val="00A77E5A"/>
    <w:rsid w:val="00A83DDE"/>
    <w:rsid w:val="00AA308D"/>
    <w:rsid w:val="00AA5A6B"/>
    <w:rsid w:val="00AB53BA"/>
    <w:rsid w:val="00AC5C99"/>
    <w:rsid w:val="00AD13DB"/>
    <w:rsid w:val="00AE2FE0"/>
    <w:rsid w:val="00AE68A0"/>
    <w:rsid w:val="00AE711A"/>
    <w:rsid w:val="00B02751"/>
    <w:rsid w:val="00B0500C"/>
    <w:rsid w:val="00B05919"/>
    <w:rsid w:val="00B217C9"/>
    <w:rsid w:val="00B257E2"/>
    <w:rsid w:val="00B27771"/>
    <w:rsid w:val="00B345DE"/>
    <w:rsid w:val="00B347A7"/>
    <w:rsid w:val="00B47A14"/>
    <w:rsid w:val="00B561A5"/>
    <w:rsid w:val="00B62372"/>
    <w:rsid w:val="00B644DF"/>
    <w:rsid w:val="00B654A1"/>
    <w:rsid w:val="00B67D1C"/>
    <w:rsid w:val="00B75808"/>
    <w:rsid w:val="00B77864"/>
    <w:rsid w:val="00B8279E"/>
    <w:rsid w:val="00B87C1E"/>
    <w:rsid w:val="00BA4715"/>
    <w:rsid w:val="00BA64A0"/>
    <w:rsid w:val="00BB1556"/>
    <w:rsid w:val="00BB64BE"/>
    <w:rsid w:val="00BC30B9"/>
    <w:rsid w:val="00BC539D"/>
    <w:rsid w:val="00BD1AA5"/>
    <w:rsid w:val="00BD656F"/>
    <w:rsid w:val="00BE7379"/>
    <w:rsid w:val="00BF3E0B"/>
    <w:rsid w:val="00C027DC"/>
    <w:rsid w:val="00C115A8"/>
    <w:rsid w:val="00C11A5C"/>
    <w:rsid w:val="00C11EE4"/>
    <w:rsid w:val="00C120AC"/>
    <w:rsid w:val="00C12E78"/>
    <w:rsid w:val="00C22A8A"/>
    <w:rsid w:val="00C23165"/>
    <w:rsid w:val="00C3220D"/>
    <w:rsid w:val="00C4091A"/>
    <w:rsid w:val="00C42751"/>
    <w:rsid w:val="00C43DAF"/>
    <w:rsid w:val="00C47BA8"/>
    <w:rsid w:val="00C564B0"/>
    <w:rsid w:val="00C56615"/>
    <w:rsid w:val="00C64CD6"/>
    <w:rsid w:val="00C7079F"/>
    <w:rsid w:val="00C80886"/>
    <w:rsid w:val="00C83CE3"/>
    <w:rsid w:val="00C85EA4"/>
    <w:rsid w:val="00C865C4"/>
    <w:rsid w:val="00C91BAA"/>
    <w:rsid w:val="00C94448"/>
    <w:rsid w:val="00C95D93"/>
    <w:rsid w:val="00C96DBF"/>
    <w:rsid w:val="00C97EBF"/>
    <w:rsid w:val="00CA1333"/>
    <w:rsid w:val="00CA7E7D"/>
    <w:rsid w:val="00CB7F48"/>
    <w:rsid w:val="00CC31A9"/>
    <w:rsid w:val="00CC3928"/>
    <w:rsid w:val="00CC41FE"/>
    <w:rsid w:val="00CD0F59"/>
    <w:rsid w:val="00CD1C03"/>
    <w:rsid w:val="00CD6235"/>
    <w:rsid w:val="00CE164B"/>
    <w:rsid w:val="00CE45F0"/>
    <w:rsid w:val="00CF6499"/>
    <w:rsid w:val="00D00FDE"/>
    <w:rsid w:val="00D01C28"/>
    <w:rsid w:val="00D04C29"/>
    <w:rsid w:val="00D10B7C"/>
    <w:rsid w:val="00D33B06"/>
    <w:rsid w:val="00D33D01"/>
    <w:rsid w:val="00D465C2"/>
    <w:rsid w:val="00D56BC5"/>
    <w:rsid w:val="00D65DA2"/>
    <w:rsid w:val="00D90833"/>
    <w:rsid w:val="00D92D1F"/>
    <w:rsid w:val="00DA2F44"/>
    <w:rsid w:val="00DC3F82"/>
    <w:rsid w:val="00DC7FA4"/>
    <w:rsid w:val="00DD049A"/>
    <w:rsid w:val="00DD21D3"/>
    <w:rsid w:val="00DD4423"/>
    <w:rsid w:val="00DD60A5"/>
    <w:rsid w:val="00DF2046"/>
    <w:rsid w:val="00DF3F28"/>
    <w:rsid w:val="00DF79BA"/>
    <w:rsid w:val="00E03D49"/>
    <w:rsid w:val="00E05F88"/>
    <w:rsid w:val="00E0735C"/>
    <w:rsid w:val="00E20A22"/>
    <w:rsid w:val="00E30C62"/>
    <w:rsid w:val="00E32D1B"/>
    <w:rsid w:val="00E3599A"/>
    <w:rsid w:val="00E35D57"/>
    <w:rsid w:val="00E41042"/>
    <w:rsid w:val="00E529B2"/>
    <w:rsid w:val="00E64B59"/>
    <w:rsid w:val="00E713DC"/>
    <w:rsid w:val="00E85B90"/>
    <w:rsid w:val="00E94CA2"/>
    <w:rsid w:val="00E95FAF"/>
    <w:rsid w:val="00EA3FF3"/>
    <w:rsid w:val="00EA7777"/>
    <w:rsid w:val="00EB1994"/>
    <w:rsid w:val="00EB753B"/>
    <w:rsid w:val="00EB7AE7"/>
    <w:rsid w:val="00ED030E"/>
    <w:rsid w:val="00EE2CFF"/>
    <w:rsid w:val="00EF0B15"/>
    <w:rsid w:val="00EF14B3"/>
    <w:rsid w:val="00EF7148"/>
    <w:rsid w:val="00F00A45"/>
    <w:rsid w:val="00F00F7C"/>
    <w:rsid w:val="00F0540C"/>
    <w:rsid w:val="00F059BC"/>
    <w:rsid w:val="00F07298"/>
    <w:rsid w:val="00F15447"/>
    <w:rsid w:val="00F16377"/>
    <w:rsid w:val="00F316C2"/>
    <w:rsid w:val="00F37667"/>
    <w:rsid w:val="00F42825"/>
    <w:rsid w:val="00F657BB"/>
    <w:rsid w:val="00F70069"/>
    <w:rsid w:val="00F71E70"/>
    <w:rsid w:val="00F75386"/>
    <w:rsid w:val="00FB24DE"/>
    <w:rsid w:val="00FB599E"/>
    <w:rsid w:val="00FC1FDE"/>
    <w:rsid w:val="00FC5D9F"/>
    <w:rsid w:val="00FD2368"/>
    <w:rsid w:val="00FD2C37"/>
    <w:rsid w:val="00FD50DD"/>
    <w:rsid w:val="00FE74D4"/>
    <w:rsid w:val="00FE7676"/>
    <w:rsid w:val="00FF430C"/>
    <w:rsid w:val="0A39BF44"/>
    <w:rsid w:val="162A0EFF"/>
    <w:rsid w:val="2579A672"/>
    <w:rsid w:val="3647799C"/>
    <w:rsid w:val="38B5F70D"/>
    <w:rsid w:val="3BED97CF"/>
    <w:rsid w:val="4B8C9657"/>
    <w:rsid w:val="65077964"/>
    <w:rsid w:val="6A852207"/>
    <w:rsid w:val="7BA81CAB"/>
    <w:rsid w:val="7D746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10717"/>
  <w15:docId w15:val="{C5D1FD55-27C7-4332-BD44-0DD6C54E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8A0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37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33B28"/>
    <w:pPr>
      <w:keepNext/>
      <w:keepLines/>
      <w:spacing w:after="120" w:line="276" w:lineRule="auto"/>
      <w:jc w:val="both"/>
      <w:outlineLvl w:val="3"/>
    </w:pPr>
    <w:rPr>
      <w:rFonts w:asciiTheme="majorHAnsi" w:eastAsiaTheme="majorEastAsia" w:hAnsiTheme="majorHAnsi" w:cstheme="majorHAnsi"/>
      <w:b/>
      <w:bCs/>
      <w:color w:val="0070C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0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004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0411"/>
  </w:style>
  <w:style w:type="paragraph" w:styleId="Rodap">
    <w:name w:val="footer"/>
    <w:basedOn w:val="Normal"/>
    <w:link w:val="RodapChar"/>
    <w:uiPriority w:val="99"/>
    <w:unhideWhenUsed/>
    <w:rsid w:val="009004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0411"/>
  </w:style>
  <w:style w:type="table" w:customStyle="1" w:styleId="TabelaSimples11">
    <w:name w:val="Tabela Simples 11"/>
    <w:basedOn w:val="Tabelanormal"/>
    <w:uiPriority w:val="41"/>
    <w:rsid w:val="000B50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B5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02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link w:val="PargrafodaListaChar"/>
    <w:uiPriority w:val="34"/>
    <w:qFormat/>
    <w:rsid w:val="009A2013"/>
    <w:pPr>
      <w:spacing w:after="0" w:line="240" w:lineRule="auto"/>
      <w:ind w:left="720"/>
      <w:contextualSpacing/>
    </w:pPr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9A201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013"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rsid w:val="009A20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emEspaamento">
    <w:name w:val="No Spacing"/>
    <w:uiPriority w:val="1"/>
    <w:qFormat/>
    <w:rsid w:val="009A201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2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129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129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4129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4256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563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563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56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5631"/>
    <w:rPr>
      <w:b/>
      <w:bCs/>
      <w:sz w:val="20"/>
      <w:szCs w:val="2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74C6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D09CF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133B28"/>
    <w:rPr>
      <w:rFonts w:asciiTheme="majorHAnsi" w:eastAsiaTheme="majorEastAsia" w:hAnsiTheme="majorHAnsi" w:cstheme="majorHAnsi"/>
      <w:b/>
      <w:bCs/>
      <w:color w:val="0070C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49BE"/>
    <w:pPr>
      <w:spacing w:line="276" w:lineRule="auto"/>
      <w:jc w:val="both"/>
    </w:pPr>
    <w:rPr>
      <w:rFonts w:asciiTheme="majorHAnsi" w:eastAsia="Calibri" w:hAnsiTheme="majorHAnsi" w:cstheme="majorHAnsi"/>
      <w:color w:val="5A5A5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7449BE"/>
    <w:rPr>
      <w:rFonts w:asciiTheme="majorHAnsi" w:eastAsia="Calibri" w:hAnsiTheme="majorHAnsi" w:cstheme="majorHAnsi"/>
      <w:color w:val="5A5A5A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7D443D"/>
    <w:rPr>
      <w:rFonts w:eastAsiaTheme="minorEastAsia"/>
      <w:lang w:eastAsia="pt-BR"/>
    </w:rPr>
  </w:style>
  <w:style w:type="character" w:customStyle="1" w:styleId="normaltextrun">
    <w:name w:val="normaltextrun"/>
    <w:basedOn w:val="Fontepargpadro"/>
    <w:rsid w:val="00BF3E0B"/>
  </w:style>
  <w:style w:type="character" w:customStyle="1" w:styleId="eop">
    <w:name w:val="eop"/>
    <w:basedOn w:val="Fontepargpadro"/>
    <w:rsid w:val="00BF3E0B"/>
  </w:style>
  <w:style w:type="paragraph" w:customStyle="1" w:styleId="paragraph">
    <w:name w:val="paragraph"/>
    <w:basedOn w:val="Normal"/>
    <w:rsid w:val="00B7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3">
    <w:name w:val="3"/>
    <w:basedOn w:val="Tabelanormal"/>
    <w:rsid w:val="00077C62"/>
    <w:pPr>
      <w:spacing w:after="120" w:line="276" w:lineRule="auto"/>
      <w:jc w:val="both"/>
    </w:pPr>
    <w:rPr>
      <w:rFonts w:ascii="Calibri" w:eastAsia="Calibri" w:hAnsi="Calibri" w:cs="Calibri"/>
      <w:lang w:eastAsia="pt-BR"/>
    </w:rPr>
    <w:tblPr>
      <w:tblStyleRowBandSize w:val="1"/>
      <w:tblStyleColBandSize w:val="1"/>
      <w:tblInd w:w="0" w:type="nil"/>
    </w:tblPr>
  </w:style>
  <w:style w:type="character" w:customStyle="1" w:styleId="TextodecomentrioChar1">
    <w:name w:val="Texto de comentário Char1"/>
    <w:uiPriority w:val="99"/>
    <w:semiHidden/>
    <w:locked/>
    <w:rsid w:val="00B758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37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37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10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54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1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0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2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4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4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39816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457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3169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2508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912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854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593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849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6548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3053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541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1541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19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0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73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2914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2488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774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357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531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9891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6812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262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681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9929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682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6386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6219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741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4005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2969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350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619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948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744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3670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242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0578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79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204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4340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439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2051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364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8887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3877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241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149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9619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505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0494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536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1489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602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81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254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11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541db3-e556-47cf-8d9d-446556ee2aa5" xsi:nil="true"/>
    <lcf76f155ced4ddcb4097134ff3c332f xmlns="4569e587-1f7d-4cd2-bc3a-1936f0fcb7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2422903483E94DA20A60EC5F47574E" ma:contentTypeVersion="15" ma:contentTypeDescription="Crie um novo documento." ma:contentTypeScope="" ma:versionID="97289c928c5a331a78d04f46dd656d0a">
  <xsd:schema xmlns:xsd="http://www.w3.org/2001/XMLSchema" xmlns:xs="http://www.w3.org/2001/XMLSchema" xmlns:p="http://schemas.microsoft.com/office/2006/metadata/properties" xmlns:ns2="4569e587-1f7d-4cd2-bc3a-1936f0fcb763" xmlns:ns3="e4541db3-e556-47cf-8d9d-446556ee2aa5" targetNamespace="http://schemas.microsoft.com/office/2006/metadata/properties" ma:root="true" ma:fieldsID="1b4d1d9250cd8af128e99ad29518e852" ns2:_="" ns3:_="">
    <xsd:import namespace="4569e587-1f7d-4cd2-bc3a-1936f0fcb763"/>
    <xsd:import namespace="e4541db3-e556-47cf-8d9d-446556ee2a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9e587-1f7d-4cd2-bc3a-1936f0fcb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a85b3961-dbc6-48b8-bc39-d380478928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1db3-e556-47cf-8d9d-446556ee2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db6f99-296c-4502-899d-5005e11d4b0a}" ma:internalName="TaxCatchAll" ma:showField="CatchAllData" ma:web="e4541db3-e556-47cf-8d9d-446556ee2a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233AC-29AB-4FA9-ADB8-7D60E707F7B7}">
  <ds:schemaRefs>
    <ds:schemaRef ds:uri="http://schemas.microsoft.com/office/2006/metadata/properties"/>
    <ds:schemaRef ds:uri="http://schemas.microsoft.com/office/infopath/2007/PartnerControls"/>
    <ds:schemaRef ds:uri="e4541db3-e556-47cf-8d9d-446556ee2aa5"/>
    <ds:schemaRef ds:uri="4569e587-1f7d-4cd2-bc3a-1936f0fcb763"/>
  </ds:schemaRefs>
</ds:datastoreItem>
</file>

<file path=customXml/itemProps2.xml><?xml version="1.0" encoding="utf-8"?>
<ds:datastoreItem xmlns:ds="http://schemas.openxmlformats.org/officeDocument/2006/customXml" ds:itemID="{26775EEC-FAB7-4837-8036-8E3FDF10C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530FB-8CB9-467D-BBBD-A023AF74F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9e587-1f7d-4cd2-bc3a-1936f0fcb763"/>
    <ds:schemaRef ds:uri="e4541db3-e556-47cf-8d9d-446556ee2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C9F971-146E-4CAF-A394-9D097F81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557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Marcheze Miguel</dc:creator>
  <cp:lastModifiedBy>Luiz Felipe Pinto de Souza</cp:lastModifiedBy>
  <cp:revision>119</cp:revision>
  <dcterms:created xsi:type="dcterms:W3CDTF">2022-06-07T19:23:00Z</dcterms:created>
  <dcterms:modified xsi:type="dcterms:W3CDTF">2022-07-21T11:02:00Z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0x010100A42422903483E94DA20A60EC5F47574E</vt:lpwstr>
  </property>
  <property fmtid="{D5CDD505-2E9C-101B-9397-08002B2CF9AE}" pid="3" name="Order">
    <vt:r8>48800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